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722CC" w14:textId="77777777" w:rsidR="00770B37" w:rsidRDefault="00770B37"/>
    <w:p w14:paraId="5DF27639" w14:textId="77777777" w:rsidR="006616F3" w:rsidRDefault="006616F3" w:rsidP="006616F3">
      <w:pPr>
        <w:pStyle w:val="Prrafodelista"/>
      </w:pPr>
    </w:p>
    <w:p w14:paraId="610CA7CE" w14:textId="630D38D0" w:rsidR="006616F3" w:rsidRDefault="006616F3" w:rsidP="006616F3">
      <w:pPr>
        <w:pStyle w:val="Standard"/>
        <w:jc w:val="both"/>
        <w:rPr>
          <w:rFonts w:hint="eastAsia"/>
        </w:rPr>
      </w:pPr>
      <w:r>
        <w:t>Al objeto de dar cumplimiento a los Indicadores de la Ley Canaria de Transparencia (Ley 12/2014, de 26 de diciembre) en su apartado</w:t>
      </w:r>
      <w:r w:rsidR="00A66192">
        <w:t>:</w:t>
      </w:r>
    </w:p>
    <w:p w14:paraId="64981112" w14:textId="77777777" w:rsidR="00F8791D" w:rsidRDefault="00F8791D" w:rsidP="00A66192">
      <w:pPr>
        <w:pStyle w:val="Standard"/>
        <w:ind w:left="708"/>
        <w:jc w:val="both"/>
        <w:rPr>
          <w:rFonts w:hint="eastAsia"/>
        </w:rPr>
      </w:pPr>
    </w:p>
    <w:p w14:paraId="51FC6C28" w14:textId="7FA941BD" w:rsidR="008475F5" w:rsidRDefault="00463526" w:rsidP="00463526">
      <w:pPr>
        <w:pStyle w:val="Standard"/>
        <w:ind w:left="708"/>
        <w:jc w:val="both"/>
        <w:rPr>
          <w:rFonts w:hint="eastAsia"/>
        </w:rPr>
      </w:pPr>
      <w:r w:rsidRPr="00463526">
        <w:t>11</w:t>
      </w:r>
      <w:r>
        <w:t xml:space="preserve">. </w:t>
      </w:r>
      <w:r w:rsidRPr="00463526">
        <w:t>Ayudas y subvenciones</w:t>
      </w:r>
    </w:p>
    <w:p w14:paraId="6F3D163F" w14:textId="77777777" w:rsidR="00AC14F3" w:rsidRDefault="00AC14F3" w:rsidP="006616F3">
      <w:pPr>
        <w:pStyle w:val="Standard"/>
        <w:jc w:val="both"/>
        <w:rPr>
          <w:rFonts w:hint="eastAsia"/>
        </w:rPr>
      </w:pPr>
    </w:p>
    <w:p w14:paraId="0AF9A0C1" w14:textId="57A268AB" w:rsidR="00432039" w:rsidRDefault="00A66192" w:rsidP="006616F3">
      <w:pPr>
        <w:pStyle w:val="Standard"/>
        <w:jc w:val="both"/>
      </w:pPr>
      <w:r>
        <w:t>E</w:t>
      </w:r>
      <w:r w:rsidR="00305B99">
        <w:t>l</w:t>
      </w:r>
      <w:r w:rsidR="006616F3">
        <w:t xml:space="preserve"> Consejo de Administración de Aguas de Teror pone en conocimiento que es una </w:t>
      </w:r>
      <w:r w:rsidR="006616F3" w:rsidRPr="00816080">
        <w:rPr>
          <w:b/>
          <w:bCs/>
          <w:u w:val="single"/>
        </w:rPr>
        <w:t xml:space="preserve">entidad mercantil </w:t>
      </w:r>
      <w:r w:rsidR="00C966FC">
        <w:rPr>
          <w:b/>
          <w:bCs/>
          <w:u w:val="single"/>
        </w:rPr>
        <w:t xml:space="preserve">que no </w:t>
      </w:r>
      <w:r w:rsidR="006616F3" w:rsidRPr="00816080">
        <w:rPr>
          <w:b/>
          <w:bCs/>
          <w:u w:val="single"/>
        </w:rPr>
        <w:t>gesti</w:t>
      </w:r>
      <w:r w:rsidR="00E07446">
        <w:rPr>
          <w:b/>
          <w:bCs/>
          <w:u w:val="single"/>
        </w:rPr>
        <w:t>o</w:t>
      </w:r>
      <w:r w:rsidR="00C966FC">
        <w:rPr>
          <w:b/>
          <w:bCs/>
          <w:u w:val="single"/>
        </w:rPr>
        <w:t>na</w:t>
      </w:r>
      <w:r w:rsidR="006616F3" w:rsidRPr="00816080">
        <w:rPr>
          <w:b/>
          <w:bCs/>
          <w:u w:val="single"/>
        </w:rPr>
        <w:t xml:space="preserve"> servicio público alguno</w:t>
      </w:r>
      <w:r w:rsidR="006616F3">
        <w:t xml:space="preserve">, ni satisface necesidades de interés general, sino que su actividad es puramente económica, </w:t>
      </w:r>
      <w:r w:rsidR="006C27B9">
        <w:t>por lo que no tiene</w:t>
      </w:r>
      <w:r w:rsidR="00432039" w:rsidRPr="00432039">
        <w:t xml:space="preserve"> </w:t>
      </w:r>
      <w:r w:rsidR="002008AB">
        <w:t>establecido en su objeto social la concesión de ayudas y subvenciones.</w:t>
      </w:r>
    </w:p>
    <w:p w14:paraId="0A9DAFAD" w14:textId="77777777" w:rsidR="00627102" w:rsidRDefault="00627102" w:rsidP="006616F3">
      <w:pPr>
        <w:pStyle w:val="Standard"/>
        <w:jc w:val="both"/>
      </w:pPr>
    </w:p>
    <w:p w14:paraId="688894B8" w14:textId="26376CD8" w:rsidR="00627102" w:rsidRDefault="00627102" w:rsidP="00627102">
      <w:pPr>
        <w:pStyle w:val="Standard"/>
        <w:jc w:val="both"/>
        <w:rPr>
          <w:rFonts w:ascii="Bookman Old Style" w:eastAsia="Times New Roman" w:hAnsi="Bookman Old Style" w:cs="Times New Roman"/>
          <w:snapToGrid w:val="0"/>
          <w:kern w:val="0"/>
          <w:sz w:val="22"/>
          <w:szCs w:val="22"/>
          <w:lang w:eastAsia="es-ES" w:bidi="ar-SA"/>
        </w:rPr>
      </w:pPr>
      <w:r w:rsidRPr="00316251">
        <w:rPr>
          <w:rFonts w:ascii="Bookman Old Style" w:eastAsia="Times New Roman" w:hAnsi="Bookman Old Style" w:cs="Times New Roman"/>
          <w:snapToGrid w:val="0"/>
          <w:kern w:val="0"/>
          <w:sz w:val="22"/>
          <w:szCs w:val="22"/>
          <w:lang w:eastAsia="es-ES" w:bidi="ar-SA"/>
        </w:rPr>
        <w:t xml:space="preserve">Por </w:t>
      </w:r>
      <w:r w:rsidR="00AA35CC">
        <w:rPr>
          <w:rFonts w:ascii="Bookman Old Style" w:eastAsia="Times New Roman" w:hAnsi="Bookman Old Style" w:cs="Times New Roman"/>
          <w:snapToGrid w:val="0"/>
          <w:kern w:val="0"/>
          <w:sz w:val="22"/>
          <w:szCs w:val="22"/>
          <w:lang w:eastAsia="es-ES" w:bidi="ar-SA"/>
        </w:rPr>
        <w:t>tanto</w:t>
      </w:r>
      <w:r w:rsidRPr="00316251">
        <w:rPr>
          <w:rFonts w:ascii="Bookman Old Style" w:eastAsia="Times New Roman" w:hAnsi="Bookman Old Style" w:cs="Times New Roman"/>
          <w:snapToGrid w:val="0"/>
          <w:kern w:val="0"/>
          <w:sz w:val="22"/>
          <w:szCs w:val="22"/>
          <w:lang w:eastAsia="es-ES" w:bidi="ar-SA"/>
        </w:rPr>
        <w:t>,</w:t>
      </w:r>
      <w:r>
        <w:rPr>
          <w:rFonts w:ascii="Bookman Old Style" w:eastAsia="Times New Roman" w:hAnsi="Bookman Old Style" w:cs="Times New Roman"/>
          <w:snapToGrid w:val="0"/>
          <w:kern w:val="0"/>
          <w:sz w:val="22"/>
          <w:szCs w:val="22"/>
          <w:lang w:eastAsia="es-ES" w:bidi="ar-SA"/>
        </w:rPr>
        <w:t xml:space="preserve"> </w:t>
      </w:r>
      <w:r w:rsidRPr="008F2F89">
        <w:rPr>
          <w:rFonts w:ascii="Bookman Old Style" w:eastAsia="Times New Roman" w:hAnsi="Bookman Old Style" w:cs="Times New Roman"/>
          <w:b/>
          <w:bCs/>
          <w:snapToGrid w:val="0"/>
          <w:kern w:val="0"/>
          <w:sz w:val="22"/>
          <w:szCs w:val="22"/>
          <w:lang w:eastAsia="es-ES" w:bidi="ar-SA"/>
        </w:rPr>
        <w:t xml:space="preserve">no </w:t>
      </w:r>
      <w:r w:rsidR="00D423A6" w:rsidRPr="008F2F89">
        <w:rPr>
          <w:rFonts w:ascii="Bookman Old Style" w:eastAsia="Times New Roman" w:hAnsi="Bookman Old Style" w:cs="Times New Roman"/>
          <w:b/>
          <w:bCs/>
          <w:snapToGrid w:val="0"/>
          <w:kern w:val="0"/>
          <w:sz w:val="22"/>
          <w:szCs w:val="22"/>
          <w:lang w:eastAsia="es-ES" w:bidi="ar-SA"/>
        </w:rPr>
        <w:t xml:space="preserve">se han </w:t>
      </w:r>
      <w:r w:rsidR="00D423A6" w:rsidRPr="008F2F89">
        <w:rPr>
          <w:rFonts w:ascii="Bookman Old Style" w:eastAsia="Times New Roman" w:hAnsi="Bookman Old Style" w:cs="Times New Roman"/>
          <w:b/>
          <w:bCs/>
          <w:snapToGrid w:val="0"/>
          <w:kern w:val="0"/>
          <w:sz w:val="22"/>
          <w:szCs w:val="22"/>
          <w:lang w:eastAsia="es-ES" w:bidi="ar-SA"/>
        </w:rPr>
        <w:t xml:space="preserve">concedido ayudas ni subvenciones </w:t>
      </w:r>
      <w:r w:rsidRPr="008F2F89">
        <w:rPr>
          <w:rFonts w:ascii="Bookman Old Style" w:eastAsia="Times New Roman" w:hAnsi="Bookman Old Style" w:cs="Times New Roman"/>
          <w:b/>
          <w:bCs/>
          <w:snapToGrid w:val="0"/>
          <w:kern w:val="0"/>
          <w:sz w:val="22"/>
          <w:szCs w:val="22"/>
          <w:lang w:eastAsia="es-ES" w:bidi="ar-SA"/>
        </w:rPr>
        <w:t>en los años 2023 y 2024</w:t>
      </w:r>
      <w:r w:rsidRPr="00316251">
        <w:rPr>
          <w:rFonts w:ascii="Bookman Old Style" w:eastAsia="Times New Roman" w:hAnsi="Bookman Old Style" w:cs="Times New Roman"/>
          <w:snapToGrid w:val="0"/>
          <w:kern w:val="0"/>
          <w:sz w:val="22"/>
          <w:szCs w:val="22"/>
          <w:lang w:eastAsia="es-ES" w:bidi="ar-SA"/>
        </w:rPr>
        <w:t>, ambos inclusive</w:t>
      </w:r>
      <w:r w:rsidR="008F2F89">
        <w:rPr>
          <w:rFonts w:ascii="Bookman Old Style" w:eastAsia="Times New Roman" w:hAnsi="Bookman Old Style" w:cs="Times New Roman"/>
          <w:snapToGrid w:val="0"/>
          <w:kern w:val="0"/>
          <w:sz w:val="22"/>
          <w:szCs w:val="22"/>
          <w:lang w:eastAsia="es-ES" w:bidi="ar-SA"/>
        </w:rPr>
        <w:t>.</w:t>
      </w:r>
    </w:p>
    <w:p w14:paraId="5ABE3B19" w14:textId="77777777" w:rsidR="00627102" w:rsidRDefault="00627102" w:rsidP="00627102">
      <w:pPr>
        <w:pStyle w:val="Standard"/>
        <w:jc w:val="both"/>
        <w:rPr>
          <w:rFonts w:ascii="Bookman Old Style" w:eastAsia="Times New Roman" w:hAnsi="Bookman Old Style" w:cs="Times New Roman"/>
          <w:b/>
          <w:bCs/>
          <w:snapToGrid w:val="0"/>
          <w:kern w:val="0"/>
          <w:sz w:val="22"/>
          <w:szCs w:val="22"/>
          <w:lang w:eastAsia="es-ES" w:bidi="ar-SA"/>
        </w:rPr>
      </w:pPr>
    </w:p>
    <w:p w14:paraId="5E7DE44E" w14:textId="77777777" w:rsidR="008F2F89" w:rsidRDefault="008F2F89" w:rsidP="00627102">
      <w:pPr>
        <w:pStyle w:val="Standard"/>
        <w:jc w:val="both"/>
        <w:rPr>
          <w:rFonts w:ascii="Bookman Old Style" w:eastAsia="Times New Roman" w:hAnsi="Bookman Old Style" w:cs="Times New Roman"/>
          <w:b/>
          <w:bCs/>
          <w:snapToGrid w:val="0"/>
          <w:kern w:val="0"/>
          <w:sz w:val="22"/>
          <w:szCs w:val="22"/>
          <w:lang w:eastAsia="es-ES" w:bidi="ar-SA"/>
        </w:rPr>
      </w:pPr>
    </w:p>
    <w:p w14:paraId="3593E88D" w14:textId="77777777" w:rsidR="002053D9" w:rsidRDefault="002053D9" w:rsidP="00627102">
      <w:pPr>
        <w:pStyle w:val="Standard"/>
        <w:jc w:val="both"/>
        <w:rPr>
          <w:rFonts w:ascii="Bookman Old Style" w:eastAsia="Times New Roman" w:hAnsi="Bookman Old Style" w:cs="Times New Roman"/>
          <w:b/>
          <w:bCs/>
          <w:snapToGrid w:val="0"/>
          <w:kern w:val="0"/>
          <w:sz w:val="22"/>
          <w:szCs w:val="22"/>
          <w:lang w:eastAsia="es-ES" w:bidi="ar-SA"/>
        </w:rPr>
      </w:pPr>
    </w:p>
    <w:p w14:paraId="5DF88423" w14:textId="77777777" w:rsidR="002053D9" w:rsidRDefault="002053D9" w:rsidP="00627102">
      <w:pPr>
        <w:pStyle w:val="Standard"/>
        <w:jc w:val="both"/>
        <w:rPr>
          <w:rFonts w:ascii="Bookman Old Style" w:eastAsia="Times New Roman" w:hAnsi="Bookman Old Style" w:cs="Times New Roman"/>
          <w:b/>
          <w:bCs/>
          <w:snapToGrid w:val="0"/>
          <w:kern w:val="0"/>
          <w:sz w:val="22"/>
          <w:szCs w:val="22"/>
          <w:lang w:eastAsia="es-ES" w:bidi="ar-SA"/>
        </w:rPr>
      </w:pPr>
    </w:p>
    <w:p w14:paraId="1A8B3B65" w14:textId="7203A2EB" w:rsidR="00E13B93" w:rsidRPr="008C291E" w:rsidRDefault="0098434F" w:rsidP="008F2F89">
      <w:pPr>
        <w:pStyle w:val="Standard"/>
        <w:jc w:val="both"/>
        <w:rPr>
          <w:rFonts w:ascii="Bookman Old Style" w:eastAsia="Times New Roman" w:hAnsi="Bookman Old Style" w:cs="Times New Roman"/>
          <w:b/>
          <w:bCs/>
          <w:snapToGrid w:val="0"/>
          <w:kern w:val="0"/>
          <w:sz w:val="22"/>
          <w:szCs w:val="22"/>
          <w:lang w:eastAsia="es-ES" w:bidi="ar-SA"/>
        </w:rPr>
      </w:pPr>
      <w:r>
        <w:rPr>
          <w:rFonts w:ascii="Bookman Old Style" w:eastAsia="Times New Roman" w:hAnsi="Bookman Old Style" w:cs="Times New Roman"/>
          <w:snapToGrid w:val="0"/>
          <w:kern w:val="0"/>
          <w:sz w:val="22"/>
          <w:szCs w:val="22"/>
          <w:lang w:eastAsia="es-ES" w:bidi="ar-SA"/>
        </w:rPr>
        <w:t xml:space="preserve">En cuanto a las </w:t>
      </w:r>
      <w:r w:rsidRPr="00E13B93">
        <w:rPr>
          <w:rFonts w:ascii="Bookman Old Style" w:eastAsia="Times New Roman" w:hAnsi="Bookman Old Style" w:cs="Times New Roman"/>
          <w:b/>
          <w:bCs/>
          <w:snapToGrid w:val="0"/>
          <w:kern w:val="0"/>
          <w:sz w:val="22"/>
          <w:szCs w:val="22"/>
          <w:lang w:eastAsia="es-ES" w:bidi="ar-SA"/>
        </w:rPr>
        <w:t>Subvenciones recibidas</w:t>
      </w:r>
      <w:r w:rsidR="00A80F4F">
        <w:rPr>
          <w:rFonts w:ascii="Bookman Old Style" w:eastAsia="Times New Roman" w:hAnsi="Bookman Old Style" w:cs="Times New Roman"/>
          <w:snapToGrid w:val="0"/>
          <w:kern w:val="0"/>
          <w:sz w:val="22"/>
          <w:szCs w:val="22"/>
          <w:lang w:eastAsia="es-ES" w:bidi="ar-SA"/>
        </w:rPr>
        <w:t xml:space="preserve">, </w:t>
      </w:r>
      <w:r w:rsidR="001F57AF">
        <w:rPr>
          <w:rFonts w:ascii="Bookman Old Style" w:eastAsia="Times New Roman" w:hAnsi="Bookman Old Style" w:cs="Times New Roman"/>
          <w:snapToGrid w:val="0"/>
          <w:kern w:val="0"/>
          <w:sz w:val="22"/>
          <w:szCs w:val="22"/>
          <w:lang w:eastAsia="es-ES" w:bidi="ar-SA"/>
        </w:rPr>
        <w:t xml:space="preserve">en </w:t>
      </w:r>
      <w:r w:rsidR="001F57AF" w:rsidRPr="001F57AF">
        <w:rPr>
          <w:rFonts w:ascii="Bookman Old Style" w:eastAsia="Times New Roman" w:hAnsi="Bookman Old Style" w:cs="Times New Roman"/>
          <w:snapToGrid w:val="0"/>
          <w:kern w:val="0"/>
          <w:sz w:val="22"/>
          <w:szCs w:val="22"/>
          <w:lang w:eastAsia="es-ES" w:bidi="ar-SA"/>
        </w:rPr>
        <w:t xml:space="preserve">la Cuenta de Pérdidas y Ganancias </w:t>
      </w:r>
      <w:r w:rsidR="001F57AF">
        <w:rPr>
          <w:rFonts w:ascii="Bookman Old Style" w:eastAsia="Times New Roman" w:hAnsi="Bookman Old Style" w:cs="Times New Roman"/>
          <w:snapToGrid w:val="0"/>
          <w:kern w:val="0"/>
          <w:sz w:val="22"/>
          <w:szCs w:val="22"/>
          <w:lang w:eastAsia="es-ES" w:bidi="ar-SA"/>
        </w:rPr>
        <w:t xml:space="preserve">de la sociedad se </w:t>
      </w:r>
      <w:r w:rsidR="001F57AF" w:rsidRPr="001F57AF">
        <w:rPr>
          <w:rFonts w:ascii="Bookman Old Style" w:eastAsia="Times New Roman" w:hAnsi="Bookman Old Style" w:cs="Times New Roman"/>
          <w:snapToGrid w:val="0"/>
          <w:kern w:val="0"/>
          <w:sz w:val="22"/>
          <w:szCs w:val="22"/>
          <w:lang w:eastAsia="es-ES" w:bidi="ar-SA"/>
        </w:rPr>
        <w:t xml:space="preserve">recoge </w:t>
      </w:r>
      <w:r w:rsidR="001F57AF">
        <w:rPr>
          <w:rFonts w:ascii="Bookman Old Style" w:eastAsia="Times New Roman" w:hAnsi="Bookman Old Style" w:cs="Times New Roman"/>
          <w:snapToGrid w:val="0"/>
          <w:kern w:val="0"/>
          <w:sz w:val="22"/>
          <w:szCs w:val="22"/>
          <w:lang w:eastAsia="es-ES" w:bidi="ar-SA"/>
        </w:rPr>
        <w:t xml:space="preserve">las </w:t>
      </w:r>
      <w:r w:rsidR="001F57AF" w:rsidRPr="001F57AF">
        <w:rPr>
          <w:rFonts w:ascii="Bookman Old Style" w:eastAsia="Times New Roman" w:hAnsi="Bookman Old Style" w:cs="Times New Roman"/>
          <w:snapToGrid w:val="0"/>
          <w:kern w:val="0"/>
          <w:sz w:val="22"/>
          <w:szCs w:val="22"/>
          <w:lang w:eastAsia="es-ES" w:bidi="ar-SA"/>
        </w:rPr>
        <w:t xml:space="preserve">“Subvenciones de explotación incorporadas al resultado del ejercicio” </w:t>
      </w:r>
      <w:r w:rsidR="00A71DCE">
        <w:rPr>
          <w:rFonts w:ascii="Bookman Old Style" w:eastAsia="Times New Roman" w:hAnsi="Bookman Old Style" w:cs="Times New Roman"/>
          <w:snapToGrid w:val="0"/>
          <w:kern w:val="0"/>
          <w:sz w:val="22"/>
          <w:szCs w:val="22"/>
          <w:lang w:eastAsia="es-ES" w:bidi="ar-SA"/>
        </w:rPr>
        <w:t xml:space="preserve">consistente en </w:t>
      </w:r>
      <w:r w:rsidR="001F57AF" w:rsidRPr="001F57AF">
        <w:rPr>
          <w:rFonts w:ascii="Bookman Old Style" w:eastAsia="Times New Roman" w:hAnsi="Bookman Old Style" w:cs="Times New Roman"/>
          <w:snapToGrid w:val="0"/>
          <w:kern w:val="0"/>
          <w:sz w:val="22"/>
          <w:szCs w:val="22"/>
          <w:lang w:eastAsia="es-ES" w:bidi="ar-SA"/>
        </w:rPr>
        <w:t>la subvención recibida cuya finalidad es sufragar los costes del transporte de mercancía</w:t>
      </w:r>
      <w:r w:rsidR="00C71A3F">
        <w:rPr>
          <w:rFonts w:ascii="Bookman Old Style" w:eastAsia="Times New Roman" w:hAnsi="Bookman Old Style" w:cs="Times New Roman"/>
          <w:snapToGrid w:val="0"/>
          <w:kern w:val="0"/>
          <w:sz w:val="22"/>
          <w:szCs w:val="22"/>
          <w:lang w:eastAsia="es-ES" w:bidi="ar-SA"/>
        </w:rPr>
        <w:t>s</w:t>
      </w:r>
      <w:r w:rsidR="001F57AF" w:rsidRPr="001F57AF">
        <w:rPr>
          <w:rFonts w:ascii="Bookman Old Style" w:eastAsia="Times New Roman" w:hAnsi="Bookman Old Style" w:cs="Times New Roman"/>
          <w:snapToGrid w:val="0"/>
          <w:kern w:val="0"/>
          <w:sz w:val="22"/>
          <w:szCs w:val="22"/>
          <w:lang w:eastAsia="es-ES" w:bidi="ar-SA"/>
        </w:rPr>
        <w:t xml:space="preserve"> entre islas</w:t>
      </w:r>
      <w:r w:rsidR="008F2F89" w:rsidRPr="00316251">
        <w:rPr>
          <w:rFonts w:ascii="Bookman Old Style" w:eastAsia="Times New Roman" w:hAnsi="Bookman Old Style" w:cs="Times New Roman"/>
          <w:snapToGrid w:val="0"/>
          <w:kern w:val="0"/>
          <w:sz w:val="22"/>
          <w:szCs w:val="22"/>
          <w:lang w:eastAsia="es-ES" w:bidi="ar-SA"/>
        </w:rPr>
        <w:t>,</w:t>
      </w:r>
      <w:r w:rsidR="008F2F89">
        <w:rPr>
          <w:rFonts w:ascii="Bookman Old Style" w:eastAsia="Times New Roman" w:hAnsi="Bookman Old Style" w:cs="Times New Roman"/>
          <w:snapToGrid w:val="0"/>
          <w:kern w:val="0"/>
          <w:sz w:val="22"/>
          <w:szCs w:val="22"/>
          <w:lang w:eastAsia="es-ES" w:bidi="ar-SA"/>
        </w:rPr>
        <w:t xml:space="preserve"> </w:t>
      </w:r>
      <w:r w:rsidR="00B2069B">
        <w:rPr>
          <w:rFonts w:ascii="Bookman Old Style" w:eastAsia="Times New Roman" w:hAnsi="Bookman Old Style" w:cs="Times New Roman"/>
          <w:snapToGrid w:val="0"/>
          <w:kern w:val="0"/>
          <w:sz w:val="22"/>
          <w:szCs w:val="22"/>
          <w:lang w:eastAsia="es-ES" w:bidi="ar-SA"/>
        </w:rPr>
        <w:t xml:space="preserve">siendo </w:t>
      </w:r>
      <w:r w:rsidR="00B2069B" w:rsidRPr="008C291E">
        <w:rPr>
          <w:rFonts w:ascii="Bookman Old Style" w:eastAsia="Times New Roman" w:hAnsi="Bookman Old Style" w:cs="Times New Roman"/>
          <w:b/>
          <w:bCs/>
          <w:snapToGrid w:val="0"/>
          <w:kern w:val="0"/>
          <w:sz w:val="22"/>
          <w:szCs w:val="22"/>
          <w:lang w:eastAsia="es-ES" w:bidi="ar-SA"/>
        </w:rPr>
        <w:t>el importe recibido para el ejercicio 2023</w:t>
      </w:r>
      <w:r w:rsidR="00E13B93" w:rsidRPr="008C291E">
        <w:rPr>
          <w:rFonts w:ascii="Bookman Old Style" w:eastAsia="Times New Roman" w:hAnsi="Bookman Old Style" w:cs="Times New Roman"/>
          <w:b/>
          <w:bCs/>
          <w:snapToGrid w:val="0"/>
          <w:kern w:val="0"/>
          <w:sz w:val="22"/>
          <w:szCs w:val="22"/>
          <w:lang w:eastAsia="es-ES" w:bidi="ar-SA"/>
        </w:rPr>
        <w:t xml:space="preserve"> de</w:t>
      </w:r>
      <w:r w:rsidR="00B2069B" w:rsidRPr="008C291E">
        <w:rPr>
          <w:rFonts w:ascii="Bookman Old Style" w:eastAsia="Times New Roman" w:hAnsi="Bookman Old Style" w:cs="Times New Roman"/>
          <w:b/>
          <w:bCs/>
          <w:snapToGrid w:val="0"/>
          <w:kern w:val="0"/>
          <w:sz w:val="22"/>
          <w:szCs w:val="22"/>
          <w:lang w:eastAsia="es-ES" w:bidi="ar-SA"/>
        </w:rPr>
        <w:t xml:space="preserve"> </w:t>
      </w:r>
      <w:r w:rsidR="00E13B93" w:rsidRPr="008C291E">
        <w:rPr>
          <w:rFonts w:ascii="Bookman Old Style" w:eastAsia="Times New Roman" w:hAnsi="Bookman Old Style" w:cs="Times New Roman"/>
          <w:b/>
          <w:bCs/>
          <w:snapToGrid w:val="0"/>
          <w:kern w:val="0"/>
          <w:sz w:val="22"/>
          <w:szCs w:val="22"/>
          <w:lang w:eastAsia="es-ES" w:bidi="ar-SA"/>
        </w:rPr>
        <w:t>2.028.642,34</w:t>
      </w:r>
      <w:r w:rsidR="00E13B93" w:rsidRPr="008C291E">
        <w:rPr>
          <w:rFonts w:ascii="Bookman Old Style" w:eastAsia="Times New Roman" w:hAnsi="Bookman Old Style" w:cs="Times New Roman"/>
          <w:b/>
          <w:bCs/>
          <w:snapToGrid w:val="0"/>
          <w:kern w:val="0"/>
          <w:sz w:val="22"/>
          <w:szCs w:val="22"/>
          <w:lang w:eastAsia="es-ES" w:bidi="ar-SA"/>
        </w:rPr>
        <w:t xml:space="preserve"> euros y para e</w:t>
      </w:r>
      <w:r w:rsidR="008C291E" w:rsidRPr="008C291E">
        <w:rPr>
          <w:rFonts w:ascii="Bookman Old Style" w:eastAsia="Times New Roman" w:hAnsi="Bookman Old Style" w:cs="Times New Roman"/>
          <w:b/>
          <w:bCs/>
          <w:snapToGrid w:val="0"/>
          <w:kern w:val="0"/>
          <w:sz w:val="22"/>
          <w:szCs w:val="22"/>
          <w:lang w:eastAsia="es-ES" w:bidi="ar-SA"/>
        </w:rPr>
        <w:t>l</w:t>
      </w:r>
      <w:r w:rsidR="00E13B93" w:rsidRPr="008C291E">
        <w:rPr>
          <w:rFonts w:ascii="Bookman Old Style" w:eastAsia="Times New Roman" w:hAnsi="Bookman Old Style" w:cs="Times New Roman"/>
          <w:b/>
          <w:bCs/>
          <w:snapToGrid w:val="0"/>
          <w:kern w:val="0"/>
          <w:sz w:val="22"/>
          <w:szCs w:val="22"/>
          <w:lang w:eastAsia="es-ES" w:bidi="ar-SA"/>
        </w:rPr>
        <w:t xml:space="preserve"> ejercicio 2024 de </w:t>
      </w:r>
      <w:r w:rsidR="00E13B93" w:rsidRPr="008C291E">
        <w:rPr>
          <w:rFonts w:ascii="Bookman Old Style" w:eastAsia="Times New Roman" w:hAnsi="Bookman Old Style" w:cs="Times New Roman"/>
          <w:b/>
          <w:bCs/>
          <w:snapToGrid w:val="0"/>
          <w:kern w:val="0"/>
          <w:sz w:val="22"/>
          <w:szCs w:val="22"/>
          <w:lang w:eastAsia="es-ES" w:bidi="ar-SA"/>
        </w:rPr>
        <w:t>2.332.463,63</w:t>
      </w:r>
      <w:r w:rsidR="00E13B93" w:rsidRPr="008C291E">
        <w:rPr>
          <w:rFonts w:ascii="Bookman Old Style" w:eastAsia="Times New Roman" w:hAnsi="Bookman Old Style" w:cs="Times New Roman"/>
          <w:b/>
          <w:bCs/>
          <w:snapToGrid w:val="0"/>
          <w:kern w:val="0"/>
          <w:sz w:val="22"/>
          <w:szCs w:val="22"/>
          <w:lang w:eastAsia="es-ES" w:bidi="ar-SA"/>
        </w:rPr>
        <w:t xml:space="preserve"> euros.</w:t>
      </w:r>
    </w:p>
    <w:p w14:paraId="3F2D1944" w14:textId="77777777" w:rsidR="00E13B93" w:rsidRPr="008C291E" w:rsidRDefault="00E13B93" w:rsidP="008F2F89">
      <w:pPr>
        <w:pStyle w:val="Standard"/>
        <w:jc w:val="both"/>
        <w:rPr>
          <w:rFonts w:ascii="Bookman Old Style" w:eastAsia="Times New Roman" w:hAnsi="Bookman Old Style" w:cs="Times New Roman"/>
          <w:b/>
          <w:bCs/>
          <w:snapToGrid w:val="0"/>
          <w:kern w:val="0"/>
          <w:sz w:val="22"/>
          <w:szCs w:val="22"/>
          <w:lang w:eastAsia="es-ES" w:bidi="ar-SA"/>
        </w:rPr>
      </w:pPr>
    </w:p>
    <w:p w14:paraId="5A125173" w14:textId="77777777" w:rsidR="008F2F89" w:rsidRPr="00316251" w:rsidRDefault="008F2F89" w:rsidP="00627102">
      <w:pPr>
        <w:pStyle w:val="Standard"/>
        <w:jc w:val="both"/>
        <w:rPr>
          <w:rFonts w:ascii="Bookman Old Style" w:eastAsia="Times New Roman" w:hAnsi="Bookman Old Style" w:cs="Times New Roman"/>
          <w:b/>
          <w:bCs/>
          <w:snapToGrid w:val="0"/>
          <w:kern w:val="0"/>
          <w:sz w:val="22"/>
          <w:szCs w:val="22"/>
          <w:lang w:eastAsia="es-ES" w:bidi="ar-SA"/>
        </w:rPr>
      </w:pPr>
    </w:p>
    <w:sectPr w:rsidR="008F2F89" w:rsidRPr="00316251">
      <w:headerReference w:type="default" r:id="rId7"/>
      <w:footerReference w:type="default" r:id="rId8"/>
      <w:pgSz w:w="11906" w:h="16838"/>
      <w:pgMar w:top="1985" w:right="1418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721EE" w14:textId="77777777" w:rsidR="005B3AC0" w:rsidRDefault="005B3AC0">
      <w:pPr>
        <w:spacing w:after="0" w:line="240" w:lineRule="auto"/>
      </w:pPr>
      <w:r>
        <w:separator/>
      </w:r>
    </w:p>
  </w:endnote>
  <w:endnote w:type="continuationSeparator" w:id="0">
    <w:p w14:paraId="5E4A78D8" w14:textId="77777777" w:rsidR="005B3AC0" w:rsidRDefault="005B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722D6" w14:textId="77777777" w:rsidR="002053D9" w:rsidRDefault="00362880">
    <w:pPr>
      <w:pStyle w:val="Piedep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82722D7" w14:textId="77777777" w:rsidR="002053D9" w:rsidRDefault="002053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28E43" w14:textId="77777777" w:rsidR="005B3AC0" w:rsidRDefault="005B3A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D57944" w14:textId="77777777" w:rsidR="005B3AC0" w:rsidRDefault="005B3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722D4" w14:textId="77777777" w:rsidR="002053D9" w:rsidRDefault="00362880">
    <w:pPr>
      <w:pStyle w:val="Encabezado"/>
    </w:pPr>
    <w:r>
      <w:rPr>
        <w:noProof/>
      </w:rPr>
      <w:drawing>
        <wp:inline distT="0" distB="0" distL="0" distR="0" wp14:anchorId="582722CC" wp14:editId="582722CD">
          <wp:extent cx="1684653" cy="940277"/>
          <wp:effectExtent l="0" t="0" r="0" b="0"/>
          <wp:docPr id="1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653" cy="9402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508F6"/>
    <w:multiLevelType w:val="multilevel"/>
    <w:tmpl w:val="CAC6BBC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6B77861"/>
    <w:multiLevelType w:val="hybridMultilevel"/>
    <w:tmpl w:val="D4486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880814">
    <w:abstractNumId w:val="0"/>
  </w:num>
  <w:num w:numId="2" w16cid:durableId="854804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37"/>
    <w:rsid w:val="00044E7B"/>
    <w:rsid w:val="00080E5C"/>
    <w:rsid w:val="000A318E"/>
    <w:rsid w:val="00141F8D"/>
    <w:rsid w:val="001B31B5"/>
    <w:rsid w:val="001F57AF"/>
    <w:rsid w:val="002008AB"/>
    <w:rsid w:val="002053D9"/>
    <w:rsid w:val="00213110"/>
    <w:rsid w:val="002616A6"/>
    <w:rsid w:val="00295452"/>
    <w:rsid w:val="00305B99"/>
    <w:rsid w:val="00362880"/>
    <w:rsid w:val="0037651D"/>
    <w:rsid w:val="00394687"/>
    <w:rsid w:val="00432039"/>
    <w:rsid w:val="00442E71"/>
    <w:rsid w:val="00456330"/>
    <w:rsid w:val="00463526"/>
    <w:rsid w:val="00485C23"/>
    <w:rsid w:val="004A255B"/>
    <w:rsid w:val="005B3AC0"/>
    <w:rsid w:val="005C5A51"/>
    <w:rsid w:val="005D624D"/>
    <w:rsid w:val="00627102"/>
    <w:rsid w:val="006616F3"/>
    <w:rsid w:val="00695D56"/>
    <w:rsid w:val="006C27B9"/>
    <w:rsid w:val="00770B37"/>
    <w:rsid w:val="00816080"/>
    <w:rsid w:val="008475F5"/>
    <w:rsid w:val="008C291E"/>
    <w:rsid w:val="008D092C"/>
    <w:rsid w:val="008F2F89"/>
    <w:rsid w:val="0098434F"/>
    <w:rsid w:val="009F5F5F"/>
    <w:rsid w:val="00A66192"/>
    <w:rsid w:val="00A71DCE"/>
    <w:rsid w:val="00A80F4F"/>
    <w:rsid w:val="00AA35CC"/>
    <w:rsid w:val="00AC14F3"/>
    <w:rsid w:val="00B1337B"/>
    <w:rsid w:val="00B2069B"/>
    <w:rsid w:val="00B41ABB"/>
    <w:rsid w:val="00B92175"/>
    <w:rsid w:val="00BE6BFC"/>
    <w:rsid w:val="00C202B3"/>
    <w:rsid w:val="00C71A3F"/>
    <w:rsid w:val="00C966FC"/>
    <w:rsid w:val="00CA3FB4"/>
    <w:rsid w:val="00CB1316"/>
    <w:rsid w:val="00D066AB"/>
    <w:rsid w:val="00D423A6"/>
    <w:rsid w:val="00E07446"/>
    <w:rsid w:val="00E13B93"/>
    <w:rsid w:val="00E324F3"/>
    <w:rsid w:val="00EB2A1F"/>
    <w:rsid w:val="00EE146F"/>
    <w:rsid w:val="00F71E57"/>
    <w:rsid w:val="00F8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22CC"/>
  <w15:docId w15:val="{9D0B8AF3-A8C2-4629-A9FA-88F80296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customStyle="1" w:styleId="Standard">
    <w:name w:val="Standard"/>
    <w:pP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661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847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Gómez - Aguas de Teror, S.A.</dc:creator>
  <dc:description/>
  <cp:lastModifiedBy>Alexis Gómez - Aguas de Teror, S.A.</cp:lastModifiedBy>
  <cp:revision>17</cp:revision>
  <dcterms:created xsi:type="dcterms:W3CDTF">2022-10-04T01:52:00Z</dcterms:created>
  <dcterms:modified xsi:type="dcterms:W3CDTF">2025-04-11T12:37:00Z</dcterms:modified>
</cp:coreProperties>
</file>